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4F9F" w14:textId="27C8AE68" w:rsidR="00D544CF" w:rsidRDefault="00EB4FB7" w:rsidP="00BA2CD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>Lexxus Norton: luxusní projekt</w:t>
      </w:r>
      <w:r w:rsidR="00E15BB1">
        <w:rPr>
          <w:rFonts w:ascii="Century Gothic" w:hAnsi="Century Gothic" w:cs="Tahoma"/>
          <w:b/>
          <w:color w:val="887634"/>
          <w:sz w:val="28"/>
          <w:szCs w:val="28"/>
        </w:rPr>
        <w:t xml:space="preserve"> Vily S</w:t>
      </w:r>
      <w:r>
        <w:rPr>
          <w:rFonts w:ascii="Century Gothic" w:hAnsi="Century Gothic" w:cs="Tahoma"/>
          <w:b/>
          <w:color w:val="887634"/>
          <w:sz w:val="28"/>
          <w:szCs w:val="28"/>
        </w:rPr>
        <w:t>trážovská byl zkolaudován</w:t>
      </w:r>
    </w:p>
    <w:p w14:paraId="6703D7B7" w14:textId="7D380196" w:rsidR="00C57C5D" w:rsidRDefault="00C57C5D" w:rsidP="003A4A41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5488BEA1" w14:textId="6CFC28F4" w:rsidR="00177477" w:rsidRDefault="00772443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BF5CD4">
        <w:rPr>
          <w:rFonts w:ascii="Century Gothic" w:eastAsia="Times New Roman" w:hAnsi="Century Gothic" w:cs="Tahoma"/>
          <w:i/>
        </w:rPr>
        <w:t>31</w:t>
      </w:r>
      <w:r w:rsidR="00D544CF">
        <w:rPr>
          <w:rFonts w:ascii="Century Gothic" w:eastAsia="Times New Roman" w:hAnsi="Century Gothic" w:cs="Tahoma"/>
          <w:i/>
        </w:rPr>
        <w:t xml:space="preserve">. </w:t>
      </w:r>
      <w:r w:rsidR="00E15BB1">
        <w:rPr>
          <w:rFonts w:ascii="Century Gothic" w:eastAsia="Times New Roman" w:hAnsi="Century Gothic" w:cs="Tahoma"/>
          <w:i/>
        </w:rPr>
        <w:t>srpna</w:t>
      </w:r>
      <w:r w:rsidR="00D216AF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0B5E3BA5" w14:textId="62CA1CD2" w:rsidR="00177477" w:rsidRDefault="00177477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1194FB78" w14:textId="20BC0391" w:rsidR="00E15BB1" w:rsidRPr="00EB4FB7" w:rsidRDefault="00652A65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strike/>
        </w:rPr>
      </w:pPr>
      <w:r>
        <w:rPr>
          <w:rFonts w:ascii="Century Gothic" w:hAnsi="Century Gothic" w:cs="Tahoma"/>
          <w:b/>
        </w:rPr>
        <w:t>Realitní kancelář Lexxus Norton ohlásila úspěšnou kolaudaci projektu 4 luxusních rodinných domů Vily Strážovská. Nízkoenergetické vil</w:t>
      </w:r>
      <w:r w:rsidR="0093124A">
        <w:rPr>
          <w:rFonts w:ascii="Century Gothic" w:hAnsi="Century Gothic" w:cs="Tahoma"/>
          <w:b/>
        </w:rPr>
        <w:t>y</w:t>
      </w:r>
      <w:r w:rsidR="00FE13AA">
        <w:rPr>
          <w:rFonts w:ascii="Century Gothic" w:hAnsi="Century Gothic" w:cs="Tahoma"/>
          <w:b/>
        </w:rPr>
        <w:t xml:space="preserve"> s působivými výhledy do okolí </w:t>
      </w:r>
      <w:r w:rsidR="00EB4FB7" w:rsidRPr="00EB4FB7">
        <w:rPr>
          <w:rFonts w:ascii="Century Gothic" w:hAnsi="Century Gothic" w:cs="Tahoma"/>
          <w:b/>
        </w:rPr>
        <w:t>a s několika úrovněmi teras a zahrad</w:t>
      </w:r>
      <w:r w:rsidR="00EB4FB7">
        <w:rPr>
          <w:rFonts w:ascii="Century Gothic" w:hAnsi="Century Gothic" w:cs="Tahoma"/>
          <w:b/>
          <w:color w:val="FF0000"/>
        </w:rPr>
        <w:t xml:space="preserve"> </w:t>
      </w:r>
      <w:r w:rsidR="00FE13AA">
        <w:rPr>
          <w:rFonts w:ascii="Century Gothic" w:hAnsi="Century Gothic" w:cs="Tahoma"/>
          <w:b/>
        </w:rPr>
        <w:t xml:space="preserve">tak rozšířily nabídku exkluzivního bydlení v klidné lokalitě Prahy 5 – Radotíně. </w:t>
      </w:r>
    </w:p>
    <w:p w14:paraId="5FDEFC49" w14:textId="77777777" w:rsidR="00D36832" w:rsidRDefault="00D36832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</w:p>
    <w:p w14:paraId="27EB3E4C" w14:textId="4095EC07" w:rsidR="00AA2699" w:rsidRDefault="003A4C5F" w:rsidP="001C6412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Architektonický koncept projektu Vily Strážovská navrhlo stu</w:t>
      </w:r>
      <w:r w:rsidR="00DD4D8A">
        <w:rPr>
          <w:rFonts w:ascii="Century Gothic" w:hAnsi="Century Gothic"/>
        </w:rPr>
        <w:t>dio Kami</w:t>
      </w:r>
      <w:r w:rsidR="006C7EB8">
        <w:rPr>
          <w:rFonts w:ascii="Century Gothic" w:hAnsi="Century Gothic"/>
        </w:rPr>
        <w:t xml:space="preserve">l Mrva </w:t>
      </w:r>
      <w:proofErr w:type="spellStart"/>
      <w:r w:rsidR="006C7EB8">
        <w:rPr>
          <w:rFonts w:ascii="Century Gothic" w:hAnsi="Century Gothic"/>
        </w:rPr>
        <w:t>Architects</w:t>
      </w:r>
      <w:proofErr w:type="spellEnd"/>
      <w:r w:rsidR="006C7EB8">
        <w:rPr>
          <w:rFonts w:ascii="Century Gothic" w:hAnsi="Century Gothic"/>
        </w:rPr>
        <w:t>, které</w:t>
      </w:r>
      <w:r>
        <w:rPr>
          <w:rFonts w:ascii="Century Gothic" w:hAnsi="Century Gothic"/>
        </w:rPr>
        <w:t xml:space="preserve"> plně využilo potenciál daného místa. </w:t>
      </w:r>
      <w:r w:rsidR="00AA1C40" w:rsidRPr="00AA1C40">
        <w:rPr>
          <w:rFonts w:ascii="Century Gothic" w:hAnsi="Century Gothic"/>
        </w:rPr>
        <w:t xml:space="preserve">Technický základ </w:t>
      </w:r>
      <w:r w:rsidR="00AA1C40">
        <w:rPr>
          <w:rFonts w:ascii="Century Gothic" w:hAnsi="Century Gothic"/>
        </w:rPr>
        <w:t>jednotlivých rodinných domů v dispozicích 6+kk tvoří v</w:t>
      </w:r>
      <w:r w:rsidR="00EB4FB7">
        <w:rPr>
          <w:rFonts w:ascii="Century Gothic" w:hAnsi="Century Gothic"/>
        </w:rPr>
        <w:t>yzdívaný železobetonový skelet s</w:t>
      </w:r>
      <w:r w:rsidR="00AA1C40" w:rsidRPr="00AA1C40">
        <w:rPr>
          <w:rFonts w:ascii="Century Gothic" w:hAnsi="Century Gothic"/>
        </w:rPr>
        <w:t> masivní dřev</w:t>
      </w:r>
      <w:r w:rsidR="00EB4FB7">
        <w:rPr>
          <w:rFonts w:ascii="Century Gothic" w:hAnsi="Century Gothic"/>
        </w:rPr>
        <w:t>ěnou nástavbou</w:t>
      </w:r>
      <w:r w:rsidR="00AA1C40">
        <w:rPr>
          <w:rFonts w:ascii="Century Gothic" w:hAnsi="Century Gothic"/>
        </w:rPr>
        <w:t xml:space="preserve"> ve 2. podlaží. </w:t>
      </w:r>
      <w:r w:rsidR="00CF25C6">
        <w:rPr>
          <w:rFonts w:ascii="Century Gothic" w:hAnsi="Century Gothic"/>
        </w:rPr>
        <w:t xml:space="preserve">Zavěšený balkon skýtá atraktivní výhledy na Zbraslavský zámek, Točnou a Břežanské údolí. </w:t>
      </w:r>
      <w:r w:rsidR="001C6412">
        <w:rPr>
          <w:rFonts w:ascii="Century Gothic" w:hAnsi="Century Gothic"/>
        </w:rPr>
        <w:t xml:space="preserve">Klidová část domu je </w:t>
      </w:r>
      <w:r w:rsidR="00CF25C6">
        <w:rPr>
          <w:rFonts w:ascii="Century Gothic" w:hAnsi="Century Gothic"/>
        </w:rPr>
        <w:t xml:space="preserve">naopak </w:t>
      </w:r>
      <w:r w:rsidR="001C6412">
        <w:rPr>
          <w:rFonts w:ascii="Century Gothic" w:hAnsi="Century Gothic"/>
        </w:rPr>
        <w:t xml:space="preserve">částečně zapuštěná do svažitého terénu. </w:t>
      </w:r>
    </w:p>
    <w:p w14:paraId="4E82F1D8" w14:textId="77777777" w:rsidR="00AA2699" w:rsidRDefault="00AA2699" w:rsidP="00AA2699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1B7FD3F5" w14:textId="3F867832" w:rsidR="00E15BB1" w:rsidRPr="00AA2699" w:rsidRDefault="003A4C5F" w:rsidP="00AA2699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„</w:t>
      </w:r>
      <w:r w:rsidR="00DD4D8A">
        <w:rPr>
          <w:rFonts w:ascii="Century Gothic" w:hAnsi="Century Gothic"/>
        </w:rPr>
        <w:t xml:space="preserve">Vily </w:t>
      </w:r>
      <w:r w:rsidR="00DD739E">
        <w:rPr>
          <w:rFonts w:ascii="Century Gothic" w:hAnsi="Century Gothic"/>
        </w:rPr>
        <w:t xml:space="preserve">disponují </w:t>
      </w:r>
      <w:r w:rsidR="00DD4D8A">
        <w:rPr>
          <w:rFonts w:ascii="Century Gothic" w:hAnsi="Century Gothic"/>
        </w:rPr>
        <w:t>d</w:t>
      </w:r>
      <w:r w:rsidR="00D2762B">
        <w:rPr>
          <w:rFonts w:ascii="Century Gothic" w:hAnsi="Century Gothic"/>
        </w:rPr>
        <w:t xml:space="preserve">íky </w:t>
      </w:r>
      <w:r w:rsidR="00DD4D8A">
        <w:rPr>
          <w:rFonts w:ascii="Century Gothic" w:hAnsi="Century Gothic"/>
        </w:rPr>
        <w:t xml:space="preserve">svému umístění ve svahu </w:t>
      </w:r>
      <w:r w:rsidR="00DD739E">
        <w:rPr>
          <w:rFonts w:ascii="Century Gothic" w:hAnsi="Century Gothic"/>
        </w:rPr>
        <w:t>n</w:t>
      </w:r>
      <w:r w:rsidR="00D2762B">
        <w:rPr>
          <w:rFonts w:ascii="Century Gothic" w:hAnsi="Century Gothic"/>
        </w:rPr>
        <w:t>ěkolika úrovněmi prostorných teras a zahrad. Nízkoenergetic</w:t>
      </w:r>
      <w:r w:rsidR="001C6412">
        <w:rPr>
          <w:rFonts w:ascii="Century Gothic" w:hAnsi="Century Gothic"/>
        </w:rPr>
        <w:t xml:space="preserve">ký standard domů </w:t>
      </w:r>
      <w:r w:rsidR="00D2762B">
        <w:rPr>
          <w:rFonts w:ascii="Century Gothic" w:hAnsi="Century Gothic"/>
        </w:rPr>
        <w:t xml:space="preserve">zajišťuje kontaktní zateplovací systém </w:t>
      </w:r>
      <w:proofErr w:type="spellStart"/>
      <w:r w:rsidR="00D2762B">
        <w:rPr>
          <w:rFonts w:ascii="Century Gothic" w:hAnsi="Century Gothic"/>
        </w:rPr>
        <w:t>Greywall</w:t>
      </w:r>
      <w:proofErr w:type="spellEnd"/>
      <w:r w:rsidR="00D2762B">
        <w:rPr>
          <w:rFonts w:ascii="Century Gothic" w:hAnsi="Century Gothic"/>
        </w:rPr>
        <w:t>, hliníková okna s</w:t>
      </w:r>
      <w:r w:rsidR="00AA2699">
        <w:rPr>
          <w:rFonts w:ascii="Century Gothic" w:hAnsi="Century Gothic"/>
        </w:rPr>
        <w:t> </w:t>
      </w:r>
      <w:r w:rsidR="00E34990">
        <w:rPr>
          <w:rFonts w:ascii="Century Gothic" w:hAnsi="Century Gothic"/>
        </w:rPr>
        <w:t xml:space="preserve"> izolačními </w:t>
      </w:r>
      <w:r w:rsidR="00D2762B">
        <w:rPr>
          <w:rFonts w:ascii="Century Gothic" w:hAnsi="Century Gothic"/>
        </w:rPr>
        <w:t>trojskly</w:t>
      </w:r>
      <w:r w:rsidR="00DD4D8A">
        <w:rPr>
          <w:rFonts w:ascii="Century Gothic" w:hAnsi="Century Gothic"/>
        </w:rPr>
        <w:t>, předokenní žaluzie či</w:t>
      </w:r>
      <w:r w:rsidR="00D2762B">
        <w:rPr>
          <w:rFonts w:ascii="Century Gothic" w:hAnsi="Century Gothic"/>
        </w:rPr>
        <w:t xml:space="preserve"> využití tepelných čerpadel systému vzduch-voda.</w:t>
      </w:r>
      <w:r w:rsidR="00DD4D8A">
        <w:rPr>
          <w:rFonts w:ascii="Century Gothic" w:hAnsi="Century Gothic"/>
        </w:rPr>
        <w:t xml:space="preserve"> Interiér se </w:t>
      </w:r>
      <w:r w:rsidR="00AA2699">
        <w:rPr>
          <w:rFonts w:ascii="Century Gothic" w:hAnsi="Century Gothic"/>
        </w:rPr>
        <w:t>nevyznačuje pouze zdravým vnitřním prostřed</w:t>
      </w:r>
      <w:r w:rsidR="00DD4D8A">
        <w:rPr>
          <w:rFonts w:ascii="Century Gothic" w:hAnsi="Century Gothic"/>
        </w:rPr>
        <w:t>ím a nízkými provozními náklady. S</w:t>
      </w:r>
      <w:r w:rsidR="00AA2699">
        <w:rPr>
          <w:rFonts w:ascii="Century Gothic" w:hAnsi="Century Gothic"/>
        </w:rPr>
        <w:t>amozřejmostí jsou také kvalitní standardy základního vybavení</w:t>
      </w:r>
      <w:r w:rsidR="00DD4D8A">
        <w:rPr>
          <w:rFonts w:ascii="Century Gothic" w:hAnsi="Century Gothic"/>
        </w:rPr>
        <w:t>. Součástí všech vil je sklep a dvě garážová stání,</w:t>
      </w:r>
      <w:r>
        <w:rPr>
          <w:rFonts w:ascii="Century Gothic" w:hAnsi="Century Gothic"/>
        </w:rPr>
        <w:t xml:space="preserve">“ </w:t>
      </w:r>
      <w:r w:rsidRPr="0036031F">
        <w:rPr>
          <w:rFonts w:ascii="Century Gothic" w:eastAsia="Times New Roman" w:hAnsi="Century Gothic" w:cs="Arial"/>
        </w:rPr>
        <w:t>komentuje</w:t>
      </w:r>
      <w:r w:rsidRPr="0036031F">
        <w:rPr>
          <w:rFonts w:ascii="Century Gothic" w:eastAsia="Times New Roman" w:hAnsi="Century Gothic" w:cs="Tahoma"/>
        </w:rPr>
        <w:t xml:space="preserve"> </w:t>
      </w:r>
      <w:r w:rsidRPr="0036031F">
        <w:rPr>
          <w:rFonts w:ascii="Century Gothic" w:eastAsia="Times New Roman" w:hAnsi="Century Gothic" w:cs="Arial"/>
          <w:b/>
        </w:rPr>
        <w:t>Jakub Sedmihradský</w:t>
      </w:r>
      <w:r w:rsidRPr="00CF27D5">
        <w:rPr>
          <w:rFonts w:ascii="Century Gothic" w:eastAsia="Times New Roman" w:hAnsi="Century Gothic" w:cs="Arial"/>
        </w:rPr>
        <w:t xml:space="preserve">, Business Development </w:t>
      </w:r>
      <w:proofErr w:type="spellStart"/>
      <w:r w:rsidRPr="00CF27D5">
        <w:rPr>
          <w:rFonts w:ascii="Century Gothic" w:eastAsia="Times New Roman" w:hAnsi="Century Gothic" w:cs="Arial"/>
        </w:rPr>
        <w:t>Director</w:t>
      </w:r>
      <w:proofErr w:type="spellEnd"/>
      <w:r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Pr="00CF27D5">
        <w:rPr>
          <w:rFonts w:ascii="Century Gothic" w:eastAsia="Times New Roman" w:hAnsi="Century Gothic" w:cs="Arial"/>
        </w:rPr>
        <w:t>Lexxus</w:t>
      </w:r>
      <w:proofErr w:type="spellEnd"/>
      <w:r w:rsidRPr="00CF27D5">
        <w:rPr>
          <w:rFonts w:ascii="Century Gothic" w:eastAsia="Times New Roman" w:hAnsi="Century Gothic" w:cs="Arial"/>
        </w:rPr>
        <w:t xml:space="preserve"> Norton</w:t>
      </w:r>
      <w:r>
        <w:rPr>
          <w:rFonts w:ascii="Century Gothic" w:eastAsia="Times New Roman" w:hAnsi="Century Gothic" w:cs="Arial"/>
        </w:rPr>
        <w:t>.</w:t>
      </w:r>
    </w:p>
    <w:p w14:paraId="11F31BAC" w14:textId="36B2B985" w:rsidR="00E15BB1" w:rsidRDefault="00E15BB1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</w:p>
    <w:p w14:paraId="36795BC5" w14:textId="4CE7E820" w:rsidR="00E15BB1" w:rsidRPr="00AA2699" w:rsidRDefault="005D6033" w:rsidP="00B73E1E">
      <w:pPr>
        <w:spacing w:after="0" w:line="320" w:lineRule="atLeast"/>
        <w:ind w:left="-567" w:right="-709"/>
        <w:jc w:val="both"/>
        <w:rPr>
          <w:rFonts w:ascii="Century Gothic" w:hAnsi="Century Gothic" w:cs="Tahoma"/>
        </w:rPr>
      </w:pPr>
      <w:r w:rsidRPr="00057D36">
        <w:rPr>
          <w:rFonts w:ascii="Century Gothic" w:hAnsi="Century Gothic" w:cs="Tahoma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3A57C0A" wp14:editId="4AEBE4AD">
            <wp:simplePos x="0" y="0"/>
            <wp:positionH relativeFrom="margin">
              <wp:posOffset>1652905</wp:posOffset>
            </wp:positionH>
            <wp:positionV relativeFrom="margin">
              <wp:posOffset>5915660</wp:posOffset>
            </wp:positionV>
            <wp:extent cx="2509520" cy="1376680"/>
            <wp:effectExtent l="0" t="0" r="5080" b="0"/>
            <wp:wrapSquare wrapText="bothSides"/>
            <wp:docPr id="4" name="Obrázek 4" descr="I:\PR-Reality\Lexxus\Vizualizace\Vily Strážovská\Foto\TU9A9A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Lexxus\Vizualizace\Vily Strážovská\Foto\TU9A9A059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699" w:rsidRPr="00AA2699">
        <w:rPr>
          <w:rFonts w:ascii="Century Gothic" w:hAnsi="Century Gothic" w:cs="Tahoma"/>
        </w:rPr>
        <w:t>Vily Strážovská vyrostly v klidné lokalitě</w:t>
      </w:r>
      <w:r w:rsidR="00AA2699">
        <w:rPr>
          <w:rFonts w:ascii="Century Gothic" w:hAnsi="Century Gothic" w:cs="Tahoma"/>
        </w:rPr>
        <w:t xml:space="preserve"> v Praze 5 – Radotíně, na přirozené hraně náhorní rovi</w:t>
      </w:r>
      <w:r w:rsidR="00B73E1E">
        <w:rPr>
          <w:rFonts w:ascii="Century Gothic" w:hAnsi="Century Gothic" w:cs="Tahoma"/>
        </w:rPr>
        <w:t>ny nad </w:t>
      </w:r>
      <w:r w:rsidR="00AA2699">
        <w:rPr>
          <w:rFonts w:ascii="Century Gothic" w:hAnsi="Century Gothic" w:cs="Tahoma"/>
        </w:rPr>
        <w:t xml:space="preserve">širokým údolím vytvořeným soutokem Vltavy a Berounky. </w:t>
      </w:r>
      <w:r w:rsidR="00B73E1E">
        <w:rPr>
          <w:rFonts w:ascii="Century Gothic" w:hAnsi="Century Gothic" w:cs="Tahoma"/>
        </w:rPr>
        <w:t xml:space="preserve">Tato oblast </w:t>
      </w:r>
      <w:r w:rsidR="00AA2699">
        <w:rPr>
          <w:rFonts w:ascii="Century Gothic" w:hAnsi="Century Gothic" w:cs="Tahoma"/>
        </w:rPr>
        <w:t>disponuje</w:t>
      </w:r>
      <w:r w:rsidR="00B73E1E">
        <w:rPr>
          <w:rFonts w:ascii="Century Gothic" w:hAnsi="Century Gothic" w:cs="Tahoma"/>
        </w:rPr>
        <w:t xml:space="preserve"> bohatou občanskou vybaveností a dobrou dopra</w:t>
      </w:r>
      <w:r w:rsidR="001C6412">
        <w:rPr>
          <w:rFonts w:ascii="Century Gothic" w:hAnsi="Century Gothic" w:cs="Tahoma"/>
        </w:rPr>
        <w:t xml:space="preserve">vní dostupností. V Radotíně je </w:t>
      </w:r>
      <w:r w:rsidR="00B73E1E">
        <w:rPr>
          <w:rFonts w:ascii="Century Gothic" w:hAnsi="Century Gothic" w:cs="Tahoma"/>
        </w:rPr>
        <w:t>gymnázium, mateřské</w:t>
      </w:r>
      <w:r w:rsidR="0054671F">
        <w:rPr>
          <w:rFonts w:ascii="Century Gothic" w:hAnsi="Century Gothic" w:cs="Tahoma"/>
        </w:rPr>
        <w:t xml:space="preserve"> i </w:t>
      </w:r>
      <w:r w:rsidR="006C7EB8">
        <w:rPr>
          <w:rFonts w:ascii="Century Gothic" w:hAnsi="Century Gothic" w:cs="Tahoma"/>
        </w:rPr>
        <w:t>základní školy, sportoviště a</w:t>
      </w:r>
      <w:r w:rsidR="001C6412">
        <w:rPr>
          <w:rFonts w:ascii="Century Gothic" w:hAnsi="Century Gothic" w:cs="Tahoma"/>
        </w:rPr>
        <w:t xml:space="preserve"> řada</w:t>
      </w:r>
      <w:r w:rsidR="00B73E1E">
        <w:rPr>
          <w:rFonts w:ascii="Century Gothic" w:hAnsi="Century Gothic" w:cs="Tahoma"/>
        </w:rPr>
        <w:t xml:space="preserve"> možností k nakupování nebo trávení volného času</w:t>
      </w:r>
      <w:r w:rsidR="001C6412">
        <w:rPr>
          <w:rFonts w:ascii="Century Gothic" w:hAnsi="Century Gothic" w:cs="Tahoma"/>
        </w:rPr>
        <w:t xml:space="preserve"> – např. cyklostezka</w:t>
      </w:r>
      <w:r>
        <w:rPr>
          <w:rFonts w:ascii="Century Gothic" w:hAnsi="Century Gothic" w:cs="Tahoma"/>
        </w:rPr>
        <w:t xml:space="preserve"> podél Berounky</w:t>
      </w:r>
      <w:r w:rsidR="00B73E1E">
        <w:rPr>
          <w:rFonts w:ascii="Century Gothic" w:hAnsi="Century Gothic" w:cs="Tahoma"/>
        </w:rPr>
        <w:t>.</w:t>
      </w:r>
      <w:r>
        <w:rPr>
          <w:rFonts w:ascii="Century Gothic" w:hAnsi="Century Gothic" w:cs="Tahoma"/>
        </w:rPr>
        <w:t xml:space="preserve"> Projekt se nachází </w:t>
      </w:r>
      <w:r w:rsidR="001C6412">
        <w:rPr>
          <w:rFonts w:ascii="Century Gothic" w:hAnsi="Century Gothic" w:cs="Tahoma"/>
        </w:rPr>
        <w:t xml:space="preserve">blízko </w:t>
      </w:r>
      <w:r>
        <w:rPr>
          <w:rFonts w:ascii="Century Gothic" w:hAnsi="Century Gothic" w:cs="Tahoma"/>
        </w:rPr>
        <w:t>silničního</w:t>
      </w:r>
      <w:r w:rsidR="001C6412">
        <w:rPr>
          <w:rFonts w:ascii="Century Gothic" w:hAnsi="Century Gothic" w:cs="Tahoma"/>
        </w:rPr>
        <w:t xml:space="preserve"> okruhu do centra Prahy a </w:t>
      </w:r>
      <w:r w:rsidR="0054671F">
        <w:rPr>
          <w:rFonts w:ascii="Century Gothic" w:hAnsi="Century Gothic" w:cs="Tahoma"/>
        </w:rPr>
        <w:t>autobusové zastávky ve směru Nádraží Radotín.</w:t>
      </w:r>
      <w:r w:rsidR="00E34990">
        <w:rPr>
          <w:rFonts w:ascii="Century Gothic" w:hAnsi="Century Gothic" w:cs="Tahoma"/>
        </w:rPr>
        <w:t xml:space="preserve"> Spojení s centrem </w:t>
      </w:r>
      <w:r w:rsidR="00BF5CD4">
        <w:rPr>
          <w:rFonts w:ascii="Century Gothic" w:hAnsi="Century Gothic" w:cs="Tahoma"/>
        </w:rPr>
        <w:t>metropole</w:t>
      </w:r>
      <w:r w:rsidR="00E34990">
        <w:rPr>
          <w:rFonts w:ascii="Century Gothic" w:hAnsi="Century Gothic" w:cs="Tahoma"/>
        </w:rPr>
        <w:t xml:space="preserve"> zajišťuje</w:t>
      </w:r>
      <w:r w:rsidR="00BF5CD4">
        <w:rPr>
          <w:rFonts w:ascii="Century Gothic" w:hAnsi="Century Gothic" w:cs="Tahoma"/>
        </w:rPr>
        <w:t xml:space="preserve"> </w:t>
      </w:r>
      <w:r w:rsidR="00E34990">
        <w:rPr>
          <w:rFonts w:ascii="Century Gothic" w:hAnsi="Century Gothic" w:cs="Tahoma"/>
        </w:rPr>
        <w:t>vlaková doprava.</w:t>
      </w:r>
    </w:p>
    <w:p w14:paraId="68C25693" w14:textId="405ECE4A" w:rsidR="00E15BB1" w:rsidRPr="00AA2699" w:rsidRDefault="00E15BB1">
      <w:pPr>
        <w:spacing w:after="0" w:line="320" w:lineRule="atLeast"/>
        <w:ind w:left="-567" w:right="-709"/>
        <w:jc w:val="both"/>
        <w:rPr>
          <w:rFonts w:ascii="Century Gothic" w:hAnsi="Century Gothic" w:cs="Tahoma"/>
        </w:rPr>
      </w:pPr>
    </w:p>
    <w:p w14:paraId="7AF12169" w14:textId="59C6F339" w:rsidR="003A4C5F" w:rsidRDefault="006C7EB8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  <w:r w:rsidRPr="00057D36">
        <w:rPr>
          <w:rFonts w:ascii="Century Gothic" w:hAnsi="Century Gothic" w:cs="Tahoma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1775925" wp14:editId="643A1607">
            <wp:simplePos x="0" y="0"/>
            <wp:positionH relativeFrom="margin">
              <wp:posOffset>-233045</wp:posOffset>
            </wp:positionH>
            <wp:positionV relativeFrom="margin">
              <wp:posOffset>6870065</wp:posOffset>
            </wp:positionV>
            <wp:extent cx="2366010" cy="1574800"/>
            <wp:effectExtent l="0" t="0" r="0" b="6350"/>
            <wp:wrapSquare wrapText="bothSides"/>
            <wp:docPr id="3" name="Obrázek 3" descr="I:\PR-Reality\Lexxus\Vizualizace\Vily Strážovská\Foto\9A9A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Lexxus\Vizualizace\Vily Strážovská\Foto\9A9A053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04695" w14:textId="376959BF" w:rsidR="00E15BB1" w:rsidRDefault="00E15BB1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</w:p>
    <w:p w14:paraId="0E207B4D" w14:textId="1B6C0775" w:rsidR="00E15BB1" w:rsidRDefault="00E15BB1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</w:p>
    <w:p w14:paraId="0F270328" w14:textId="406DA687" w:rsidR="00E15BB1" w:rsidRDefault="00CF25C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  <w:r w:rsidRPr="00057D36">
        <w:rPr>
          <w:rFonts w:ascii="Century Gothic" w:hAnsi="Century Gothic" w:cs="Tahoma"/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105F8C6" wp14:editId="7DE34AF1">
            <wp:simplePos x="0" y="0"/>
            <wp:positionH relativeFrom="margin">
              <wp:posOffset>3386455</wp:posOffset>
            </wp:positionH>
            <wp:positionV relativeFrom="margin">
              <wp:posOffset>6918325</wp:posOffset>
            </wp:positionV>
            <wp:extent cx="2733040" cy="1536065"/>
            <wp:effectExtent l="0" t="0" r="0" b="6985"/>
            <wp:wrapSquare wrapText="bothSides"/>
            <wp:docPr id="5" name="Obrázek 5" descr="I:\PR-Reality\Lexxus\Vizualizace\Vily Strážovská\1817_MRVA_Radotin_interior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Lexxus\Vizualizace\Vily Strážovská\1817_MRVA_Radotin_interior_001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0D944" w14:textId="34AFBFA6" w:rsidR="00E15BB1" w:rsidRDefault="00E15BB1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</w:rPr>
      </w:pPr>
    </w:p>
    <w:p w14:paraId="4711349F" w14:textId="77777777" w:rsidR="00787C2B" w:rsidRDefault="00787C2B" w:rsidP="006C7EB8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28EFBCF6" w14:textId="77777777" w:rsidR="001C6412" w:rsidRDefault="001C6412" w:rsidP="00B62363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1030EEE7" w14:textId="77777777" w:rsidR="001C6412" w:rsidRDefault="001C6412" w:rsidP="00B62363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F6C250F" w14:textId="0E2BF2E0" w:rsidR="00AC34CD" w:rsidRPr="00C64B9F" w:rsidRDefault="00AC34CD" w:rsidP="00B62363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>O Lexxus Norton</w:t>
      </w:r>
    </w:p>
    <w:p w14:paraId="72D6B7D8" w14:textId="4339C81B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Lexxus Norton patří do skupiny LEXXUS Group a specializuje se pouze na luxusní nemovitosti k prodeji i k pronájmu v nejžádanějších lokalitách Prahy a blízkého okolí. </w:t>
      </w:r>
    </w:p>
    <w:p w14:paraId="3257BC00" w14:textId="501D40EE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>Realitní agenti Lexxus Norton kladou maximální důraz na nejlepší servis jak pro developery, tak pro ko</w:t>
      </w:r>
      <w:r w:rsidR="003F2967">
        <w:rPr>
          <w:rFonts w:ascii="Century Gothic" w:hAnsi="Century Gothic" w:cs="Tahoma"/>
        </w:rPr>
        <w:t>nečné uživatele. Služby Lexxus</w:t>
      </w:r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8295A61" w14:textId="77777777" w:rsidR="00F951C2" w:rsidRDefault="00F951C2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AD42071" w14:textId="77777777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6ED8416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1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40F135B4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00A621F2" w14:textId="77777777" w:rsidR="00AC34CD" w:rsidRDefault="0088093E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2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0884B032" w14:textId="5FE8E0B0" w:rsidR="0065364D" w:rsidRDefault="0065364D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35D419D5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24EFD739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bookmarkStart w:id="0" w:name="_GoBack"/>
      <w:bookmarkEnd w:id="0"/>
    </w:p>
    <w:p w14:paraId="20206D31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1709AF38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6993B695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62D057A8" w14:textId="77777777" w:rsidR="0088093E" w:rsidRDefault="0088093E" w:rsidP="0088093E">
      <w:pPr>
        <w:pStyle w:val="Bezmezer"/>
        <w:ind w:left="-567" w:right="-709"/>
        <w:rPr>
          <w:rFonts w:ascii="Century Gothic" w:hAnsi="Century Gothic"/>
          <w:b/>
        </w:rPr>
      </w:pPr>
    </w:p>
    <w:p w14:paraId="6DBFA697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6C66D189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3F815727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5FF939AD" w14:textId="77777777" w:rsidR="0088093E" w:rsidRDefault="0088093E" w:rsidP="0088093E">
      <w:pPr>
        <w:pStyle w:val="Bezmezer"/>
        <w:ind w:left="-567" w:right="-709"/>
        <w:rPr>
          <w:rFonts w:ascii="Century Gothic" w:hAnsi="Century Gothic" w:cs="Tahoma"/>
        </w:rPr>
      </w:pPr>
    </w:p>
    <w:p w14:paraId="772678C3" w14:textId="77777777" w:rsidR="0088093E" w:rsidRDefault="0088093E" w:rsidP="0088093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568195B" w14:textId="178B94DB" w:rsidR="00A81A88" w:rsidRDefault="00A81A88" w:rsidP="00A81A88">
      <w:pPr>
        <w:pStyle w:val="Bezmezer"/>
        <w:ind w:left="-567" w:right="-709"/>
        <w:rPr>
          <w:color w:val="887634"/>
        </w:rPr>
      </w:pPr>
    </w:p>
    <w:sectPr w:rsidR="00A81A88" w:rsidSect="0072141F">
      <w:headerReference w:type="default" r:id="rId16"/>
      <w:footerReference w:type="default" r:id="rId17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A594E" w14:textId="77777777" w:rsidR="00A77F38" w:rsidRDefault="00A77F38" w:rsidP="002E72DB">
      <w:pPr>
        <w:spacing w:after="0" w:line="240" w:lineRule="auto"/>
      </w:pPr>
      <w:r>
        <w:separator/>
      </w:r>
    </w:p>
  </w:endnote>
  <w:endnote w:type="continuationSeparator" w:id="0">
    <w:p w14:paraId="4F076361" w14:textId="77777777" w:rsidR="00A77F38" w:rsidRDefault="00A77F38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7D6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D5957B" wp14:editId="0BD450F3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2C2C4" w14:textId="77777777" w:rsidR="00A77F38" w:rsidRDefault="00A77F38" w:rsidP="002E72DB">
      <w:pPr>
        <w:spacing w:after="0" w:line="240" w:lineRule="auto"/>
      </w:pPr>
      <w:r>
        <w:separator/>
      </w:r>
    </w:p>
  </w:footnote>
  <w:footnote w:type="continuationSeparator" w:id="0">
    <w:p w14:paraId="016B7A89" w14:textId="77777777" w:rsidR="00A77F38" w:rsidRDefault="00A77F38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8C26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E35C5D" wp14:editId="2C5B0B84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4520"/>
    <w:rsid w:val="00006F47"/>
    <w:rsid w:val="00011C5D"/>
    <w:rsid w:val="00015CB6"/>
    <w:rsid w:val="00022AB3"/>
    <w:rsid w:val="000242FD"/>
    <w:rsid w:val="00036C4C"/>
    <w:rsid w:val="00045B5B"/>
    <w:rsid w:val="00050CE0"/>
    <w:rsid w:val="000545C2"/>
    <w:rsid w:val="00057D36"/>
    <w:rsid w:val="00060FDF"/>
    <w:rsid w:val="00074C1B"/>
    <w:rsid w:val="00082C9F"/>
    <w:rsid w:val="00091CF9"/>
    <w:rsid w:val="00093944"/>
    <w:rsid w:val="00093C60"/>
    <w:rsid w:val="000A187D"/>
    <w:rsid w:val="000A3DCA"/>
    <w:rsid w:val="000A6587"/>
    <w:rsid w:val="000B45F5"/>
    <w:rsid w:val="000B4A42"/>
    <w:rsid w:val="000C11FA"/>
    <w:rsid w:val="000C16A1"/>
    <w:rsid w:val="000C616C"/>
    <w:rsid w:val="000C77B6"/>
    <w:rsid w:val="000D0DDF"/>
    <w:rsid w:val="000D7D3F"/>
    <w:rsid w:val="000D7EB8"/>
    <w:rsid w:val="000E0A53"/>
    <w:rsid w:val="000E2D73"/>
    <w:rsid w:val="000E2D94"/>
    <w:rsid w:val="000E59C5"/>
    <w:rsid w:val="000E62C8"/>
    <w:rsid w:val="000E6774"/>
    <w:rsid w:val="000F0FA4"/>
    <w:rsid w:val="000F4FEA"/>
    <w:rsid w:val="000F5BFF"/>
    <w:rsid w:val="000F7EE1"/>
    <w:rsid w:val="00103D6A"/>
    <w:rsid w:val="00105C1A"/>
    <w:rsid w:val="001077C5"/>
    <w:rsid w:val="00116D75"/>
    <w:rsid w:val="0012282E"/>
    <w:rsid w:val="00126132"/>
    <w:rsid w:val="00130CFB"/>
    <w:rsid w:val="00131D0F"/>
    <w:rsid w:val="0013388B"/>
    <w:rsid w:val="00135581"/>
    <w:rsid w:val="001369DE"/>
    <w:rsid w:val="001430AF"/>
    <w:rsid w:val="00145EB1"/>
    <w:rsid w:val="00167853"/>
    <w:rsid w:val="00177477"/>
    <w:rsid w:val="00180C53"/>
    <w:rsid w:val="00184F40"/>
    <w:rsid w:val="00191268"/>
    <w:rsid w:val="001A01C0"/>
    <w:rsid w:val="001A09F5"/>
    <w:rsid w:val="001A1B26"/>
    <w:rsid w:val="001A2BF2"/>
    <w:rsid w:val="001A5A23"/>
    <w:rsid w:val="001B2E4D"/>
    <w:rsid w:val="001B3509"/>
    <w:rsid w:val="001B4C18"/>
    <w:rsid w:val="001C1D09"/>
    <w:rsid w:val="001C6412"/>
    <w:rsid w:val="001D0C45"/>
    <w:rsid w:val="001E15E1"/>
    <w:rsid w:val="001E1F61"/>
    <w:rsid w:val="001E294F"/>
    <w:rsid w:val="001F599E"/>
    <w:rsid w:val="001F71CA"/>
    <w:rsid w:val="0021360A"/>
    <w:rsid w:val="00216AC3"/>
    <w:rsid w:val="00224D65"/>
    <w:rsid w:val="00227190"/>
    <w:rsid w:val="00227203"/>
    <w:rsid w:val="00237D6A"/>
    <w:rsid w:val="002401E9"/>
    <w:rsid w:val="00242084"/>
    <w:rsid w:val="00244457"/>
    <w:rsid w:val="00246EF7"/>
    <w:rsid w:val="0024773D"/>
    <w:rsid w:val="00247F05"/>
    <w:rsid w:val="0025041F"/>
    <w:rsid w:val="0025178B"/>
    <w:rsid w:val="00252474"/>
    <w:rsid w:val="00254833"/>
    <w:rsid w:val="00260D2A"/>
    <w:rsid w:val="00270DAD"/>
    <w:rsid w:val="002712C0"/>
    <w:rsid w:val="002866E5"/>
    <w:rsid w:val="0029629F"/>
    <w:rsid w:val="00297D81"/>
    <w:rsid w:val="00297E0D"/>
    <w:rsid w:val="002B343B"/>
    <w:rsid w:val="002B3CA6"/>
    <w:rsid w:val="002B79F5"/>
    <w:rsid w:val="002C6203"/>
    <w:rsid w:val="002C7866"/>
    <w:rsid w:val="002D3982"/>
    <w:rsid w:val="002D5C20"/>
    <w:rsid w:val="002E36EF"/>
    <w:rsid w:val="002E55A5"/>
    <w:rsid w:val="002E5BAF"/>
    <w:rsid w:val="002E72DB"/>
    <w:rsid w:val="002F0525"/>
    <w:rsid w:val="002F4454"/>
    <w:rsid w:val="002F6D8E"/>
    <w:rsid w:val="002F7785"/>
    <w:rsid w:val="003007F3"/>
    <w:rsid w:val="00303057"/>
    <w:rsid w:val="003066E6"/>
    <w:rsid w:val="00312369"/>
    <w:rsid w:val="00315AA6"/>
    <w:rsid w:val="00323224"/>
    <w:rsid w:val="00326037"/>
    <w:rsid w:val="0032783C"/>
    <w:rsid w:val="0033006C"/>
    <w:rsid w:val="00332DDF"/>
    <w:rsid w:val="00336446"/>
    <w:rsid w:val="003367AE"/>
    <w:rsid w:val="00341818"/>
    <w:rsid w:val="00354BF8"/>
    <w:rsid w:val="003562ED"/>
    <w:rsid w:val="0036031F"/>
    <w:rsid w:val="00364EEB"/>
    <w:rsid w:val="00371E59"/>
    <w:rsid w:val="00376722"/>
    <w:rsid w:val="00377F2A"/>
    <w:rsid w:val="0038459B"/>
    <w:rsid w:val="00385554"/>
    <w:rsid w:val="00394974"/>
    <w:rsid w:val="00395BC6"/>
    <w:rsid w:val="003963D8"/>
    <w:rsid w:val="003A04A4"/>
    <w:rsid w:val="003A4A41"/>
    <w:rsid w:val="003A4C5F"/>
    <w:rsid w:val="003B0D62"/>
    <w:rsid w:val="003C2D97"/>
    <w:rsid w:val="003C4B5F"/>
    <w:rsid w:val="003C696D"/>
    <w:rsid w:val="003D155D"/>
    <w:rsid w:val="003D76E3"/>
    <w:rsid w:val="003D77AE"/>
    <w:rsid w:val="003E6384"/>
    <w:rsid w:val="003F1AEC"/>
    <w:rsid w:val="003F2967"/>
    <w:rsid w:val="003F39C8"/>
    <w:rsid w:val="003F5A0F"/>
    <w:rsid w:val="003F7F8C"/>
    <w:rsid w:val="00404FBC"/>
    <w:rsid w:val="00405BDF"/>
    <w:rsid w:val="00413A4A"/>
    <w:rsid w:val="00415EEF"/>
    <w:rsid w:val="00421B9C"/>
    <w:rsid w:val="0042415D"/>
    <w:rsid w:val="00424C9C"/>
    <w:rsid w:val="004308F1"/>
    <w:rsid w:val="004331B9"/>
    <w:rsid w:val="00434308"/>
    <w:rsid w:val="004377E5"/>
    <w:rsid w:val="004453B3"/>
    <w:rsid w:val="004453B8"/>
    <w:rsid w:val="00447D36"/>
    <w:rsid w:val="00452163"/>
    <w:rsid w:val="004536CB"/>
    <w:rsid w:val="00454A0A"/>
    <w:rsid w:val="004558EA"/>
    <w:rsid w:val="00457D91"/>
    <w:rsid w:val="00460E1C"/>
    <w:rsid w:val="0046424A"/>
    <w:rsid w:val="0047195A"/>
    <w:rsid w:val="00477F55"/>
    <w:rsid w:val="00483941"/>
    <w:rsid w:val="0048623A"/>
    <w:rsid w:val="00486B87"/>
    <w:rsid w:val="00490524"/>
    <w:rsid w:val="00493AE5"/>
    <w:rsid w:val="004954CA"/>
    <w:rsid w:val="004A2A0B"/>
    <w:rsid w:val="004A305A"/>
    <w:rsid w:val="004A6E3A"/>
    <w:rsid w:val="004B7558"/>
    <w:rsid w:val="004C37A4"/>
    <w:rsid w:val="004C679A"/>
    <w:rsid w:val="004C6FD4"/>
    <w:rsid w:val="004D08B2"/>
    <w:rsid w:val="004D3CCE"/>
    <w:rsid w:val="004D5ADD"/>
    <w:rsid w:val="004D5ADF"/>
    <w:rsid w:val="004E52F3"/>
    <w:rsid w:val="004E5871"/>
    <w:rsid w:val="004E69B8"/>
    <w:rsid w:val="004E7019"/>
    <w:rsid w:val="004E7AA0"/>
    <w:rsid w:val="004F1ADE"/>
    <w:rsid w:val="004F3B18"/>
    <w:rsid w:val="0050329B"/>
    <w:rsid w:val="00506567"/>
    <w:rsid w:val="00506ABC"/>
    <w:rsid w:val="00511D48"/>
    <w:rsid w:val="00513C23"/>
    <w:rsid w:val="0051415A"/>
    <w:rsid w:val="005171B0"/>
    <w:rsid w:val="00517ECC"/>
    <w:rsid w:val="005319E6"/>
    <w:rsid w:val="00536648"/>
    <w:rsid w:val="0053780A"/>
    <w:rsid w:val="00537934"/>
    <w:rsid w:val="0054671F"/>
    <w:rsid w:val="0055453F"/>
    <w:rsid w:val="00557BA2"/>
    <w:rsid w:val="0056371C"/>
    <w:rsid w:val="0056382E"/>
    <w:rsid w:val="005667B7"/>
    <w:rsid w:val="005672EE"/>
    <w:rsid w:val="005672F7"/>
    <w:rsid w:val="00573092"/>
    <w:rsid w:val="00576931"/>
    <w:rsid w:val="00577806"/>
    <w:rsid w:val="005816AF"/>
    <w:rsid w:val="00581D0B"/>
    <w:rsid w:val="00582F38"/>
    <w:rsid w:val="00584BDA"/>
    <w:rsid w:val="005955DE"/>
    <w:rsid w:val="00597070"/>
    <w:rsid w:val="005A11D5"/>
    <w:rsid w:val="005A5AE5"/>
    <w:rsid w:val="005B601F"/>
    <w:rsid w:val="005C39D2"/>
    <w:rsid w:val="005C3C3D"/>
    <w:rsid w:val="005D0FA8"/>
    <w:rsid w:val="005D6033"/>
    <w:rsid w:val="005E11B4"/>
    <w:rsid w:val="005E1D93"/>
    <w:rsid w:val="005E6AB8"/>
    <w:rsid w:val="005F124B"/>
    <w:rsid w:val="005F3558"/>
    <w:rsid w:val="005F38AA"/>
    <w:rsid w:val="005F4F39"/>
    <w:rsid w:val="00615AB5"/>
    <w:rsid w:val="006168FC"/>
    <w:rsid w:val="006169A4"/>
    <w:rsid w:val="006206A4"/>
    <w:rsid w:val="00625B25"/>
    <w:rsid w:val="00627FE8"/>
    <w:rsid w:val="0063562D"/>
    <w:rsid w:val="006411FB"/>
    <w:rsid w:val="0064295C"/>
    <w:rsid w:val="00652A65"/>
    <w:rsid w:val="00653590"/>
    <w:rsid w:val="0065364D"/>
    <w:rsid w:val="00654B4E"/>
    <w:rsid w:val="00664445"/>
    <w:rsid w:val="00667424"/>
    <w:rsid w:val="006719D2"/>
    <w:rsid w:val="00672A55"/>
    <w:rsid w:val="006756E4"/>
    <w:rsid w:val="00676C51"/>
    <w:rsid w:val="0067793A"/>
    <w:rsid w:val="00681FC6"/>
    <w:rsid w:val="0068518F"/>
    <w:rsid w:val="00685781"/>
    <w:rsid w:val="006867BE"/>
    <w:rsid w:val="00692D7E"/>
    <w:rsid w:val="0069785F"/>
    <w:rsid w:val="006A1776"/>
    <w:rsid w:val="006A48BC"/>
    <w:rsid w:val="006A65B2"/>
    <w:rsid w:val="006B05AB"/>
    <w:rsid w:val="006B0679"/>
    <w:rsid w:val="006B7DC0"/>
    <w:rsid w:val="006C24EC"/>
    <w:rsid w:val="006C2C44"/>
    <w:rsid w:val="006C4E6A"/>
    <w:rsid w:val="006C7EB8"/>
    <w:rsid w:val="006D42B0"/>
    <w:rsid w:val="006D6B11"/>
    <w:rsid w:val="006F10F0"/>
    <w:rsid w:val="006F4C8A"/>
    <w:rsid w:val="0070368A"/>
    <w:rsid w:val="00703DDC"/>
    <w:rsid w:val="00710624"/>
    <w:rsid w:val="00715BF1"/>
    <w:rsid w:val="00720973"/>
    <w:rsid w:val="0072141F"/>
    <w:rsid w:val="00725ADB"/>
    <w:rsid w:val="00726B3F"/>
    <w:rsid w:val="0073686A"/>
    <w:rsid w:val="00741292"/>
    <w:rsid w:val="00743A37"/>
    <w:rsid w:val="00750D4B"/>
    <w:rsid w:val="007542ED"/>
    <w:rsid w:val="00761EB3"/>
    <w:rsid w:val="00765B0F"/>
    <w:rsid w:val="00772443"/>
    <w:rsid w:val="00777265"/>
    <w:rsid w:val="0077737D"/>
    <w:rsid w:val="00777E5E"/>
    <w:rsid w:val="00781AA9"/>
    <w:rsid w:val="0078280A"/>
    <w:rsid w:val="00787C2B"/>
    <w:rsid w:val="00790F26"/>
    <w:rsid w:val="00795751"/>
    <w:rsid w:val="00795D4D"/>
    <w:rsid w:val="007A0870"/>
    <w:rsid w:val="007A507D"/>
    <w:rsid w:val="007A55EB"/>
    <w:rsid w:val="007A6EB8"/>
    <w:rsid w:val="007B2095"/>
    <w:rsid w:val="007B26EC"/>
    <w:rsid w:val="007B6FA2"/>
    <w:rsid w:val="007C1FC7"/>
    <w:rsid w:val="007D0334"/>
    <w:rsid w:val="007D2D22"/>
    <w:rsid w:val="007D2E1D"/>
    <w:rsid w:val="007D346C"/>
    <w:rsid w:val="007D5748"/>
    <w:rsid w:val="007E08EF"/>
    <w:rsid w:val="007F092C"/>
    <w:rsid w:val="007F2F5E"/>
    <w:rsid w:val="00800DD3"/>
    <w:rsid w:val="00804593"/>
    <w:rsid w:val="00824127"/>
    <w:rsid w:val="00830A56"/>
    <w:rsid w:val="008369D9"/>
    <w:rsid w:val="00836B17"/>
    <w:rsid w:val="00841407"/>
    <w:rsid w:val="008415B3"/>
    <w:rsid w:val="00847D1F"/>
    <w:rsid w:val="00850CE3"/>
    <w:rsid w:val="00850E79"/>
    <w:rsid w:val="00851E06"/>
    <w:rsid w:val="0085226E"/>
    <w:rsid w:val="00852A24"/>
    <w:rsid w:val="00862FD5"/>
    <w:rsid w:val="00862FED"/>
    <w:rsid w:val="00863902"/>
    <w:rsid w:val="00876809"/>
    <w:rsid w:val="0088093E"/>
    <w:rsid w:val="00881EF6"/>
    <w:rsid w:val="008853EB"/>
    <w:rsid w:val="008879CF"/>
    <w:rsid w:val="008940EE"/>
    <w:rsid w:val="008941B2"/>
    <w:rsid w:val="00895D7F"/>
    <w:rsid w:val="008A1977"/>
    <w:rsid w:val="008A4F17"/>
    <w:rsid w:val="008B08A6"/>
    <w:rsid w:val="008B4C7C"/>
    <w:rsid w:val="008B6C9B"/>
    <w:rsid w:val="008C07A4"/>
    <w:rsid w:val="008C12BC"/>
    <w:rsid w:val="008C3662"/>
    <w:rsid w:val="008D109B"/>
    <w:rsid w:val="008D267B"/>
    <w:rsid w:val="008D4164"/>
    <w:rsid w:val="008D447F"/>
    <w:rsid w:val="008D5616"/>
    <w:rsid w:val="008F0354"/>
    <w:rsid w:val="008F46AD"/>
    <w:rsid w:val="008F4F9F"/>
    <w:rsid w:val="008F5F16"/>
    <w:rsid w:val="008F796F"/>
    <w:rsid w:val="00906CA4"/>
    <w:rsid w:val="009232FB"/>
    <w:rsid w:val="00930EDE"/>
    <w:rsid w:val="0093124A"/>
    <w:rsid w:val="00932277"/>
    <w:rsid w:val="00933AAD"/>
    <w:rsid w:val="0093518A"/>
    <w:rsid w:val="009363B8"/>
    <w:rsid w:val="009461AE"/>
    <w:rsid w:val="00953032"/>
    <w:rsid w:val="00956770"/>
    <w:rsid w:val="009602B5"/>
    <w:rsid w:val="0096571B"/>
    <w:rsid w:val="00966DF4"/>
    <w:rsid w:val="00967901"/>
    <w:rsid w:val="0098238E"/>
    <w:rsid w:val="009840F9"/>
    <w:rsid w:val="00990A79"/>
    <w:rsid w:val="00992FDA"/>
    <w:rsid w:val="0099430E"/>
    <w:rsid w:val="00997A6E"/>
    <w:rsid w:val="009A1758"/>
    <w:rsid w:val="009A2CF4"/>
    <w:rsid w:val="009B6185"/>
    <w:rsid w:val="009B68A4"/>
    <w:rsid w:val="009C63CD"/>
    <w:rsid w:val="009D088F"/>
    <w:rsid w:val="009D1FCA"/>
    <w:rsid w:val="009D743F"/>
    <w:rsid w:val="009E0418"/>
    <w:rsid w:val="009E5092"/>
    <w:rsid w:val="009E6289"/>
    <w:rsid w:val="009F3692"/>
    <w:rsid w:val="00A01882"/>
    <w:rsid w:val="00A15CBD"/>
    <w:rsid w:val="00A1632F"/>
    <w:rsid w:val="00A22228"/>
    <w:rsid w:val="00A42FC3"/>
    <w:rsid w:val="00A472C0"/>
    <w:rsid w:val="00A55CE2"/>
    <w:rsid w:val="00A66411"/>
    <w:rsid w:val="00A6770E"/>
    <w:rsid w:val="00A67C42"/>
    <w:rsid w:val="00A7315C"/>
    <w:rsid w:val="00A77F38"/>
    <w:rsid w:val="00A81A88"/>
    <w:rsid w:val="00A83288"/>
    <w:rsid w:val="00A869A0"/>
    <w:rsid w:val="00A902A5"/>
    <w:rsid w:val="00A9098A"/>
    <w:rsid w:val="00A927B1"/>
    <w:rsid w:val="00A946B4"/>
    <w:rsid w:val="00A96538"/>
    <w:rsid w:val="00AA1C40"/>
    <w:rsid w:val="00AA2699"/>
    <w:rsid w:val="00AA56CE"/>
    <w:rsid w:val="00AA7B1D"/>
    <w:rsid w:val="00AB46F9"/>
    <w:rsid w:val="00AB521A"/>
    <w:rsid w:val="00AB6695"/>
    <w:rsid w:val="00AC01A8"/>
    <w:rsid w:val="00AC34CD"/>
    <w:rsid w:val="00AC4D97"/>
    <w:rsid w:val="00AC794C"/>
    <w:rsid w:val="00AD0AEE"/>
    <w:rsid w:val="00AD2E44"/>
    <w:rsid w:val="00AD51E5"/>
    <w:rsid w:val="00AD6E8B"/>
    <w:rsid w:val="00AE4C57"/>
    <w:rsid w:val="00AF3481"/>
    <w:rsid w:val="00B01E1F"/>
    <w:rsid w:val="00B0408E"/>
    <w:rsid w:val="00B0455C"/>
    <w:rsid w:val="00B04AD3"/>
    <w:rsid w:val="00B056D5"/>
    <w:rsid w:val="00B1100C"/>
    <w:rsid w:val="00B12606"/>
    <w:rsid w:val="00B13D4E"/>
    <w:rsid w:val="00B2345D"/>
    <w:rsid w:val="00B2386C"/>
    <w:rsid w:val="00B23BD2"/>
    <w:rsid w:val="00B244A8"/>
    <w:rsid w:val="00B244D6"/>
    <w:rsid w:val="00B24D72"/>
    <w:rsid w:val="00B32B43"/>
    <w:rsid w:val="00B33AAD"/>
    <w:rsid w:val="00B42C0B"/>
    <w:rsid w:val="00B4436D"/>
    <w:rsid w:val="00B444BC"/>
    <w:rsid w:val="00B46D6A"/>
    <w:rsid w:val="00B51314"/>
    <w:rsid w:val="00B541B3"/>
    <w:rsid w:val="00B56255"/>
    <w:rsid w:val="00B6129C"/>
    <w:rsid w:val="00B617F1"/>
    <w:rsid w:val="00B62363"/>
    <w:rsid w:val="00B723A8"/>
    <w:rsid w:val="00B73E1E"/>
    <w:rsid w:val="00B7690D"/>
    <w:rsid w:val="00B77276"/>
    <w:rsid w:val="00B81E0E"/>
    <w:rsid w:val="00B91760"/>
    <w:rsid w:val="00B92330"/>
    <w:rsid w:val="00B94224"/>
    <w:rsid w:val="00BA2CD6"/>
    <w:rsid w:val="00BA5F58"/>
    <w:rsid w:val="00BA6B1D"/>
    <w:rsid w:val="00BB068B"/>
    <w:rsid w:val="00BB3095"/>
    <w:rsid w:val="00BB4572"/>
    <w:rsid w:val="00BC0068"/>
    <w:rsid w:val="00BC067F"/>
    <w:rsid w:val="00BC6A24"/>
    <w:rsid w:val="00BD0DAD"/>
    <w:rsid w:val="00BE22EC"/>
    <w:rsid w:val="00BE46E6"/>
    <w:rsid w:val="00BE5B9E"/>
    <w:rsid w:val="00BE700E"/>
    <w:rsid w:val="00BF5CD4"/>
    <w:rsid w:val="00BF71B0"/>
    <w:rsid w:val="00C1032D"/>
    <w:rsid w:val="00C11EF4"/>
    <w:rsid w:val="00C1309B"/>
    <w:rsid w:val="00C17E6A"/>
    <w:rsid w:val="00C20B70"/>
    <w:rsid w:val="00C233F3"/>
    <w:rsid w:val="00C24027"/>
    <w:rsid w:val="00C27B54"/>
    <w:rsid w:val="00C30FE9"/>
    <w:rsid w:val="00C40360"/>
    <w:rsid w:val="00C53717"/>
    <w:rsid w:val="00C54641"/>
    <w:rsid w:val="00C56FEC"/>
    <w:rsid w:val="00C57256"/>
    <w:rsid w:val="00C57C5D"/>
    <w:rsid w:val="00C57E8F"/>
    <w:rsid w:val="00C602A2"/>
    <w:rsid w:val="00C64B9F"/>
    <w:rsid w:val="00C67C18"/>
    <w:rsid w:val="00C75D46"/>
    <w:rsid w:val="00C806D4"/>
    <w:rsid w:val="00C83FCB"/>
    <w:rsid w:val="00C923C4"/>
    <w:rsid w:val="00CA187B"/>
    <w:rsid w:val="00CA4031"/>
    <w:rsid w:val="00CA5219"/>
    <w:rsid w:val="00CA5231"/>
    <w:rsid w:val="00CB438E"/>
    <w:rsid w:val="00CB6E69"/>
    <w:rsid w:val="00CC0EE7"/>
    <w:rsid w:val="00CC100C"/>
    <w:rsid w:val="00CC2647"/>
    <w:rsid w:val="00CD05A2"/>
    <w:rsid w:val="00CE2558"/>
    <w:rsid w:val="00CE3932"/>
    <w:rsid w:val="00CE50EC"/>
    <w:rsid w:val="00CF25C6"/>
    <w:rsid w:val="00CF27D5"/>
    <w:rsid w:val="00CF3A81"/>
    <w:rsid w:val="00D04CC2"/>
    <w:rsid w:val="00D04F48"/>
    <w:rsid w:val="00D10B8F"/>
    <w:rsid w:val="00D12A7F"/>
    <w:rsid w:val="00D1351A"/>
    <w:rsid w:val="00D13F2F"/>
    <w:rsid w:val="00D216AF"/>
    <w:rsid w:val="00D26469"/>
    <w:rsid w:val="00D2762B"/>
    <w:rsid w:val="00D27F7E"/>
    <w:rsid w:val="00D36832"/>
    <w:rsid w:val="00D37BD4"/>
    <w:rsid w:val="00D44A1B"/>
    <w:rsid w:val="00D456C9"/>
    <w:rsid w:val="00D46F9A"/>
    <w:rsid w:val="00D5059D"/>
    <w:rsid w:val="00D541BF"/>
    <w:rsid w:val="00D544CF"/>
    <w:rsid w:val="00D6046A"/>
    <w:rsid w:val="00D671D4"/>
    <w:rsid w:val="00D760B2"/>
    <w:rsid w:val="00D81327"/>
    <w:rsid w:val="00D85E32"/>
    <w:rsid w:val="00D8730C"/>
    <w:rsid w:val="00D90EE2"/>
    <w:rsid w:val="00D95155"/>
    <w:rsid w:val="00D974DC"/>
    <w:rsid w:val="00DA3A04"/>
    <w:rsid w:val="00DA5061"/>
    <w:rsid w:val="00DA530D"/>
    <w:rsid w:val="00DA656B"/>
    <w:rsid w:val="00DB0196"/>
    <w:rsid w:val="00DB485D"/>
    <w:rsid w:val="00DB69AE"/>
    <w:rsid w:val="00DB727E"/>
    <w:rsid w:val="00DD0BAD"/>
    <w:rsid w:val="00DD0CE1"/>
    <w:rsid w:val="00DD2B67"/>
    <w:rsid w:val="00DD4D8A"/>
    <w:rsid w:val="00DD739E"/>
    <w:rsid w:val="00DE3B62"/>
    <w:rsid w:val="00DF476A"/>
    <w:rsid w:val="00DF742B"/>
    <w:rsid w:val="00E00C88"/>
    <w:rsid w:val="00E02492"/>
    <w:rsid w:val="00E02542"/>
    <w:rsid w:val="00E02579"/>
    <w:rsid w:val="00E12762"/>
    <w:rsid w:val="00E1510F"/>
    <w:rsid w:val="00E15BB1"/>
    <w:rsid w:val="00E17B78"/>
    <w:rsid w:val="00E2164F"/>
    <w:rsid w:val="00E225E5"/>
    <w:rsid w:val="00E25161"/>
    <w:rsid w:val="00E3185D"/>
    <w:rsid w:val="00E34990"/>
    <w:rsid w:val="00E34BA1"/>
    <w:rsid w:val="00E34D5D"/>
    <w:rsid w:val="00E36865"/>
    <w:rsid w:val="00E436B1"/>
    <w:rsid w:val="00E43992"/>
    <w:rsid w:val="00E4754F"/>
    <w:rsid w:val="00E5073D"/>
    <w:rsid w:val="00E55F09"/>
    <w:rsid w:val="00E56FBA"/>
    <w:rsid w:val="00E65363"/>
    <w:rsid w:val="00E67376"/>
    <w:rsid w:val="00E81580"/>
    <w:rsid w:val="00E86AF3"/>
    <w:rsid w:val="00E91E1B"/>
    <w:rsid w:val="00E96768"/>
    <w:rsid w:val="00E96981"/>
    <w:rsid w:val="00EA113C"/>
    <w:rsid w:val="00EA190C"/>
    <w:rsid w:val="00EA3488"/>
    <w:rsid w:val="00EA38FE"/>
    <w:rsid w:val="00EA45CB"/>
    <w:rsid w:val="00EB1FA6"/>
    <w:rsid w:val="00EB4FB7"/>
    <w:rsid w:val="00EB504D"/>
    <w:rsid w:val="00EC0049"/>
    <w:rsid w:val="00EC20B7"/>
    <w:rsid w:val="00EC2369"/>
    <w:rsid w:val="00EC34D7"/>
    <w:rsid w:val="00EC3D94"/>
    <w:rsid w:val="00EC4B5C"/>
    <w:rsid w:val="00EC687D"/>
    <w:rsid w:val="00EC7839"/>
    <w:rsid w:val="00ED4C7B"/>
    <w:rsid w:val="00ED56F6"/>
    <w:rsid w:val="00EE6AC9"/>
    <w:rsid w:val="00EE7EBE"/>
    <w:rsid w:val="00EF0C33"/>
    <w:rsid w:val="00EF23A8"/>
    <w:rsid w:val="00EF339F"/>
    <w:rsid w:val="00EF5AD4"/>
    <w:rsid w:val="00EF5C74"/>
    <w:rsid w:val="00F115B3"/>
    <w:rsid w:val="00F12547"/>
    <w:rsid w:val="00F13F31"/>
    <w:rsid w:val="00F1784A"/>
    <w:rsid w:val="00F2102E"/>
    <w:rsid w:val="00F254B2"/>
    <w:rsid w:val="00F31A5A"/>
    <w:rsid w:val="00F31F8B"/>
    <w:rsid w:val="00F3263D"/>
    <w:rsid w:val="00F35453"/>
    <w:rsid w:val="00F43005"/>
    <w:rsid w:val="00F43ADD"/>
    <w:rsid w:val="00F545FA"/>
    <w:rsid w:val="00F56CF7"/>
    <w:rsid w:val="00F6413F"/>
    <w:rsid w:val="00F64879"/>
    <w:rsid w:val="00F6564A"/>
    <w:rsid w:val="00F6587D"/>
    <w:rsid w:val="00F740EB"/>
    <w:rsid w:val="00F87C73"/>
    <w:rsid w:val="00F951C2"/>
    <w:rsid w:val="00FA56B7"/>
    <w:rsid w:val="00FA5A62"/>
    <w:rsid w:val="00FB2138"/>
    <w:rsid w:val="00FB452C"/>
    <w:rsid w:val="00FC114A"/>
    <w:rsid w:val="00FC15E7"/>
    <w:rsid w:val="00FC1BC5"/>
    <w:rsid w:val="00FC3BBE"/>
    <w:rsid w:val="00FE13AA"/>
    <w:rsid w:val="00FE4851"/>
    <w:rsid w:val="00FE6A6B"/>
    <w:rsid w:val="00FE78E3"/>
    <w:rsid w:val="00FF11E2"/>
    <w:rsid w:val="00FF3009"/>
    <w:rsid w:val="00FF318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5A8F4"/>
  <w15:docId w15:val="{E4858C80-2A9B-4A86-9139-1A3C7DF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A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norton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nort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e.cimpl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067D-3EAA-4DAC-9453-247CC82C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6</cp:revision>
  <cp:lastPrinted>2017-06-02T09:49:00Z</cp:lastPrinted>
  <dcterms:created xsi:type="dcterms:W3CDTF">2017-08-31T07:08:00Z</dcterms:created>
  <dcterms:modified xsi:type="dcterms:W3CDTF">2017-08-31T07:38:00Z</dcterms:modified>
</cp:coreProperties>
</file>